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FF" w:rsidRPr="00E673FA" w:rsidRDefault="006500D7" w:rsidP="00E673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3FA">
        <w:rPr>
          <w:rFonts w:ascii="Times New Roman" w:eastAsia="Times New Roman" w:hAnsi="Times New Roman"/>
          <w:b/>
          <w:sz w:val="28"/>
          <w:szCs w:val="28"/>
        </w:rPr>
        <w:t>Анализ образовательной деятельности</w:t>
      </w:r>
    </w:p>
    <w:p w:rsidR="006500D7" w:rsidRPr="00E673FA" w:rsidRDefault="006500D7" w:rsidP="00E673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3FA">
        <w:rPr>
          <w:rFonts w:ascii="Times New Roman" w:eastAsia="Times New Roman" w:hAnsi="Times New Roman"/>
          <w:b/>
          <w:sz w:val="28"/>
          <w:szCs w:val="28"/>
        </w:rPr>
        <w:t xml:space="preserve">МАОУ ДО ЦТиР № 1 </w:t>
      </w:r>
    </w:p>
    <w:p w:rsidR="006500D7" w:rsidRPr="00E673FA" w:rsidRDefault="006500D7" w:rsidP="00E673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3FA">
        <w:rPr>
          <w:rFonts w:ascii="Times New Roman" w:eastAsia="Times New Roman" w:hAnsi="Times New Roman"/>
          <w:b/>
          <w:sz w:val="28"/>
          <w:szCs w:val="28"/>
        </w:rPr>
        <w:t>за 2020-2021 учебный год</w:t>
      </w:r>
    </w:p>
    <w:p w:rsidR="006500D7" w:rsidRPr="006500D7" w:rsidRDefault="006500D7" w:rsidP="00B603FF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B603FF" w:rsidRPr="006500D7" w:rsidRDefault="00B603FF" w:rsidP="00B603F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00D7">
        <w:rPr>
          <w:rFonts w:ascii="Times New Roman" w:eastAsia="Calibri" w:hAnsi="Times New Roman" w:cs="Times New Roman"/>
          <w:b/>
          <w:sz w:val="24"/>
          <w:szCs w:val="24"/>
        </w:rPr>
        <w:t>Оценка образовательной деятельности.</w:t>
      </w:r>
    </w:p>
    <w:p w:rsidR="00B603FF" w:rsidRPr="006500D7" w:rsidRDefault="00B603FF" w:rsidP="006500D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00D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Учебный план Центра творчества и развития № 1 в 2020-2021 учебном году включает 46 дополнительные общеобразовательные (общеразвивающие) программы по 4 направленностям дополнительного образования. Большинство реализуемых программ художественной – 20, физкультурно-спортивной - 13, социально-гуманитарной - 8, технической - 5.</w:t>
      </w:r>
    </w:p>
    <w:p w:rsidR="00B603FF" w:rsidRPr="006500D7" w:rsidRDefault="00B603FF" w:rsidP="006500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ru-RU"/>
        </w:rPr>
      </w:pPr>
      <w:r w:rsidRPr="006500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 дополнительные общеобразовательные программы являются модифицированными, рекомендованы Методическим советом </w:t>
      </w:r>
      <w:r w:rsidRPr="006500D7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ru-RU"/>
        </w:rPr>
        <w:t xml:space="preserve">и утверждены к реализации приказом директора Центра творчества и развития № 1. </w:t>
      </w:r>
    </w:p>
    <w:p w:rsidR="00B603FF" w:rsidRPr="006500D7" w:rsidRDefault="00B603FF" w:rsidP="006500D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6500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форме обучения все дополнительные общеобразовательные программы – очные. Формами организации образовательного процесса являются: групповые и индивидуальные занятия.</w:t>
      </w:r>
      <w:r w:rsidRPr="006500D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Из 46 </w:t>
      </w:r>
      <w:proofErr w:type="gramStart"/>
      <w:r w:rsidRPr="006500D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ДОП</w:t>
      </w:r>
      <w:proofErr w:type="gramEnd"/>
      <w:r w:rsidRPr="006500D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в 3-х - индивидуальное обучение: «Забава» - гитара, домра, балалайка, «Фортепиано», «Лейся, песня» - сольное пение. </w:t>
      </w:r>
    </w:p>
    <w:p w:rsidR="00B603FF" w:rsidRPr="006500D7" w:rsidRDefault="00B603FF" w:rsidP="006500D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00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срокам исполнения все дополнительные общеобразовательные программы краткосрочные (1 год). По уровню освоения все программы общеразвивающие. </w:t>
      </w:r>
    </w:p>
    <w:p w:rsidR="00B603FF" w:rsidRPr="006500D7" w:rsidRDefault="00B603FF" w:rsidP="006500D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00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Количество часов на групповые и индивидуальные занятия определяется педагогами в соответствии с утвержденными рабочими дополнительными общеобразовательными программами с учетом </w:t>
      </w:r>
      <w:r w:rsidR="00A13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</w:t>
      </w:r>
      <w:r w:rsidRPr="006500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13817">
        <w:rPr>
          <w:rFonts w:ascii="Times New Roman" w:hAnsi="Times New Roman" w:cs="Times New Roman"/>
          <w:color w:val="000000"/>
          <w:sz w:val="24"/>
          <w:szCs w:val="24"/>
        </w:rPr>
        <w:t>2.4.3648-20</w:t>
      </w:r>
      <w:r w:rsidRPr="006500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Положением о режиме занятий обучающихся.</w:t>
      </w:r>
    </w:p>
    <w:p w:rsidR="00B603FF" w:rsidRPr="006500D7" w:rsidRDefault="00B603FF" w:rsidP="006500D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00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видам деятельности и предметно-тематическому содержанию дополнительные общеобразовательные программы ЦТиР № 1 разнообразны: хореография, ИЗО, ДПИ, сольное пение и вокальный ансамбль, фольклор, музыкальные инструменты, спорт (в том числе игровые и командные виды спорта, единоборства), авиамоделизм, </w:t>
      </w:r>
      <w:proofErr w:type="spellStart"/>
      <w:r w:rsidRPr="006500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лего-конструирование</w:t>
      </w:r>
      <w:proofErr w:type="spellEnd"/>
      <w:r w:rsidRPr="006500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английский язык, дошкольная подготовка,  социально-значимая деятельность. </w:t>
      </w:r>
    </w:p>
    <w:p w:rsidR="00B603FF" w:rsidRPr="006500D7" w:rsidRDefault="00B603FF" w:rsidP="006500D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00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рамках Программы развития ЦТиР №1 на 2017-2022 реализуется Целевая программа «Вне рамок школьного стандарта» с целью с</w:t>
      </w:r>
      <w:r w:rsidRPr="006500D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оздания условий для</w:t>
      </w:r>
      <w:r w:rsidRPr="006500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проектирования персонального образования </w:t>
      </w:r>
      <w:r w:rsidRPr="0065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через разработку вариативных развивающих образовательных программ, реализуемых на основе добровольного выбора в соответствии с  интересами, склонностями и ценностями  детей. </w:t>
      </w:r>
      <w:r w:rsidRPr="006500D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Три программы реализуются в сетевой форме: программы «Вдохновение», «Футбол-</w:t>
      </w:r>
      <w:proofErr w:type="gramStart"/>
      <w:r w:rsidRPr="006500D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KIDS</w:t>
      </w:r>
      <w:proofErr w:type="gramEnd"/>
      <w:r w:rsidRPr="006500D7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и «Общая физическая подготовка-</w:t>
      </w:r>
      <w:r w:rsidRPr="006500D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KIDS</w:t>
      </w:r>
      <w:r w:rsidRPr="006500D7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 совместно с МБОУ ДОУ № 148 и № 213.</w:t>
      </w:r>
    </w:p>
    <w:p w:rsidR="00B603FF" w:rsidRPr="006500D7" w:rsidRDefault="00B603FF" w:rsidP="006500D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00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46 дополнительных общеобразовательных (общеразвивающих) программ представлены в Навигаторе дополнительного образования Красноярского края. Из них 41 программа прошла экспертизу и </w:t>
      </w:r>
      <w:r w:rsidRPr="006500D7">
        <w:rPr>
          <w:rFonts w:ascii="Times New Roman" w:hAnsi="Times New Roman" w:cs="Times New Roman"/>
          <w:sz w:val="24"/>
          <w:szCs w:val="24"/>
        </w:rPr>
        <w:t xml:space="preserve">рекомендована к реализации и включению в реестр сертифицированных дополнительных общеобразовательных программ. </w:t>
      </w:r>
    </w:p>
    <w:p w:rsidR="00B603FF" w:rsidRPr="006500D7" w:rsidRDefault="00B603FF" w:rsidP="006500D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00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диаграмме представлено распределение дополнительных общеобразовательных программ по направленностям в сравнении с 2019-2020 учебным годом:</w:t>
      </w:r>
    </w:p>
    <w:p w:rsidR="00B603FF" w:rsidRPr="006500D7" w:rsidRDefault="00B603FF" w:rsidP="00E673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  <w:r w:rsidRPr="006500D7">
        <w:rPr>
          <w:rFonts w:ascii="Times New Roman" w:eastAsiaTheme="minorEastAsia" w:hAnsi="Times New Roman" w:cs="Times New Roman"/>
          <w:noProof/>
          <w:sz w:val="24"/>
          <w:szCs w:val="24"/>
          <w:highlight w:val="yellow"/>
          <w:lang w:eastAsia="ru-RU"/>
        </w:rPr>
        <w:lastRenderedPageBreak/>
        <w:drawing>
          <wp:inline distT="0" distB="0" distL="0" distR="0">
            <wp:extent cx="5940425" cy="3132077"/>
            <wp:effectExtent l="0" t="0" r="3175" b="114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603FF" w:rsidRPr="006500D7" w:rsidRDefault="00B603FF" w:rsidP="006500D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B603FF" w:rsidRPr="006500D7" w:rsidRDefault="00B603FF" w:rsidP="006500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00D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Вывод:</w:t>
      </w:r>
      <w:r w:rsidRPr="006500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00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сравнению с 2019-2020 учебным годом в 2020-2021 учебном году количество программ по художественной, социально-гуманитарной и технической направленностям осталось неизменным.</w:t>
      </w:r>
      <w:proofErr w:type="gramEnd"/>
      <w:r w:rsidRPr="006500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Вышла из учебного плана  программа «</w:t>
      </w:r>
      <w:proofErr w:type="spellStart"/>
      <w:r w:rsidRPr="006500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Нунчаку</w:t>
      </w:r>
      <w:proofErr w:type="spellEnd"/>
      <w:r w:rsidRPr="006500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физкультурно-спортивной направленности по причине ухода педагога дополнительного образования. </w:t>
      </w:r>
    </w:p>
    <w:p w:rsidR="00730FE4" w:rsidRDefault="00730FE4"/>
    <w:p w:rsidR="00B603FF" w:rsidRPr="00D333A7" w:rsidRDefault="00B603FF" w:rsidP="00D333A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33A7">
        <w:rPr>
          <w:rFonts w:ascii="Times New Roman" w:eastAsia="Calibri" w:hAnsi="Times New Roman" w:cs="Times New Roman"/>
          <w:b/>
          <w:sz w:val="24"/>
          <w:szCs w:val="24"/>
        </w:rPr>
        <w:t xml:space="preserve">Оценка содержания и качества подготовки </w:t>
      </w:r>
      <w:proofErr w:type="gramStart"/>
      <w:r w:rsidRPr="00D333A7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</w:p>
    <w:p w:rsidR="00B603FF" w:rsidRPr="00D333A7" w:rsidRDefault="00B603FF" w:rsidP="00D333A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Центр творчества и развития № 1 осуществляет образовательный процесс и разрабатывает программу своей деятельности с учетом запросов, интересов детей, потребностей семьи, образовательных учреждений. Реализуемые программы соответствуют Порядку организации и осуществления образовательной деятельности по дополнительным общеобразовательным программам, Уставу и лицензии на право осуществления образовательной деятельности. Структура и содержание программ соответствует примерным требованиям к программам дополнительного образования детей (Федеральному Закону РФ от 29.12.2012 г. № 273 «Об образовании в Российской Федерации»; Приказ </w:t>
      </w:r>
      <w:proofErr w:type="spellStart"/>
      <w:r w:rsidRP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программам»; «Санитарно-эпидемиологическим требованиям к устройству, содержанию и организации режима работы образовательных организаций дополнительного образования детей», утвержденных постановлением Главного государственного санитарного врача Российской Федерации от 30.06.2020 № 16; Письму Министерства образования и науки РФ от 11.12.2006 № 06-1844).</w:t>
      </w:r>
    </w:p>
    <w:p w:rsidR="00B603FF" w:rsidRPr="00D333A7" w:rsidRDefault="00B603FF" w:rsidP="00D333A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3</w:t>
      </w:r>
      <w:r w:rsid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t>05</w:t>
      </w:r>
      <w:r w:rsidRP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</w:t>
      </w:r>
      <w:r w:rsid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по дополнительным общеобразовательным программам в Центре творчества и развития № 1 занимается 4030 (в 2020 году – 3930) обучающихся. </w:t>
      </w:r>
    </w:p>
    <w:p w:rsidR="00B603FF" w:rsidRPr="00D333A7" w:rsidRDefault="00B603FF" w:rsidP="00D333A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Количественный состав учащихся МАОУ ДО ЦТиР № 1 по направленностям дополнительного образования: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4209"/>
        <w:gridCol w:w="3729"/>
      </w:tblGrid>
      <w:tr w:rsidR="00B603FF" w:rsidRPr="00D333A7" w:rsidTr="002B4EF5">
        <w:tc>
          <w:tcPr>
            <w:tcW w:w="709" w:type="dxa"/>
          </w:tcPr>
          <w:p w:rsidR="00B603FF" w:rsidRPr="00D333A7" w:rsidRDefault="00B603FF" w:rsidP="00D333A7">
            <w:pPr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09" w:type="dxa"/>
          </w:tcPr>
          <w:p w:rsidR="00B603FF" w:rsidRPr="00D333A7" w:rsidRDefault="00B603FF" w:rsidP="00D333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Направленности дополнительного   образования</w:t>
            </w:r>
          </w:p>
        </w:tc>
        <w:tc>
          <w:tcPr>
            <w:tcW w:w="3729" w:type="dxa"/>
          </w:tcPr>
          <w:p w:rsidR="00B603FF" w:rsidRPr="00D333A7" w:rsidRDefault="00B603FF" w:rsidP="00D333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детей по отчетам педагогов на 3</w:t>
            </w:r>
            <w:r w:rsid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</w:t>
            </w: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.202</w:t>
            </w:r>
            <w:r w:rsid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603FF" w:rsidRPr="00D333A7" w:rsidTr="002B4EF5">
        <w:tc>
          <w:tcPr>
            <w:tcW w:w="709" w:type="dxa"/>
          </w:tcPr>
          <w:p w:rsidR="00B603FF" w:rsidRPr="00D333A7" w:rsidRDefault="00B603FF" w:rsidP="00D333A7">
            <w:pPr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9" w:type="dxa"/>
          </w:tcPr>
          <w:p w:rsidR="00B603FF" w:rsidRPr="00D333A7" w:rsidRDefault="00B603FF" w:rsidP="00D333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3729" w:type="dxa"/>
          </w:tcPr>
          <w:p w:rsidR="00B603FF" w:rsidRPr="00D333A7" w:rsidRDefault="00B603FF" w:rsidP="00D333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</w:tr>
      <w:tr w:rsidR="00B603FF" w:rsidRPr="00D333A7" w:rsidTr="002B4EF5">
        <w:tc>
          <w:tcPr>
            <w:tcW w:w="709" w:type="dxa"/>
          </w:tcPr>
          <w:p w:rsidR="00B603FF" w:rsidRPr="00D333A7" w:rsidRDefault="00B603FF" w:rsidP="00D333A7">
            <w:pPr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9" w:type="dxa"/>
          </w:tcPr>
          <w:p w:rsidR="00B603FF" w:rsidRPr="00D333A7" w:rsidRDefault="00B603FF" w:rsidP="00D333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3729" w:type="dxa"/>
          </w:tcPr>
          <w:p w:rsidR="00B603FF" w:rsidRPr="00D333A7" w:rsidRDefault="00B603FF" w:rsidP="00D333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</w:tr>
      <w:tr w:rsidR="00B603FF" w:rsidRPr="00D333A7" w:rsidTr="002B4EF5">
        <w:tc>
          <w:tcPr>
            <w:tcW w:w="709" w:type="dxa"/>
          </w:tcPr>
          <w:p w:rsidR="00B603FF" w:rsidRPr="00D333A7" w:rsidRDefault="00B603FF" w:rsidP="00D333A7">
            <w:pPr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9" w:type="dxa"/>
          </w:tcPr>
          <w:p w:rsidR="00B603FF" w:rsidRPr="00D333A7" w:rsidRDefault="00B603FF" w:rsidP="00D333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3729" w:type="dxa"/>
          </w:tcPr>
          <w:p w:rsidR="00B603FF" w:rsidRPr="00D333A7" w:rsidRDefault="00B603FF" w:rsidP="00D333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B603FF" w:rsidRPr="00D333A7" w:rsidTr="002B4EF5">
        <w:tc>
          <w:tcPr>
            <w:tcW w:w="709" w:type="dxa"/>
          </w:tcPr>
          <w:p w:rsidR="00B603FF" w:rsidRPr="00D333A7" w:rsidRDefault="00B603FF" w:rsidP="00D333A7">
            <w:pPr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9" w:type="dxa"/>
          </w:tcPr>
          <w:p w:rsidR="00B603FF" w:rsidRPr="00D333A7" w:rsidRDefault="00B603FF" w:rsidP="00D333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3729" w:type="dxa"/>
          </w:tcPr>
          <w:p w:rsidR="00B603FF" w:rsidRPr="00D333A7" w:rsidRDefault="00B603FF" w:rsidP="00D333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789</w:t>
            </w:r>
          </w:p>
        </w:tc>
      </w:tr>
      <w:tr w:rsidR="00B603FF" w:rsidRPr="00D333A7" w:rsidTr="002B4EF5">
        <w:tc>
          <w:tcPr>
            <w:tcW w:w="709" w:type="dxa"/>
          </w:tcPr>
          <w:p w:rsidR="00B603FF" w:rsidRPr="00D333A7" w:rsidRDefault="00B603FF" w:rsidP="00D333A7">
            <w:pPr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B603FF" w:rsidRPr="00D333A7" w:rsidRDefault="00B603FF" w:rsidP="00D333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729" w:type="dxa"/>
          </w:tcPr>
          <w:p w:rsidR="00B603FF" w:rsidRPr="00D333A7" w:rsidRDefault="00B603FF" w:rsidP="00D333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4030</w:t>
            </w:r>
          </w:p>
        </w:tc>
      </w:tr>
    </w:tbl>
    <w:p w:rsidR="00B603FF" w:rsidRPr="00D333A7" w:rsidRDefault="00B603FF" w:rsidP="00D333A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03FF" w:rsidRPr="00D333A7" w:rsidRDefault="00B603FF" w:rsidP="00D333A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диаграмме представлено сравнение количества обучающихся МАОУ ДО ЦТиР № 1, в 2020-2021 учебном году, по соотношению к 2019-2020 учебному году:</w:t>
      </w:r>
    </w:p>
    <w:p w:rsidR="00B603FF" w:rsidRPr="00D333A7" w:rsidRDefault="00B603FF" w:rsidP="00D333A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03FF" w:rsidRPr="00D333A7" w:rsidRDefault="00B603FF" w:rsidP="00D333A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drawing>
          <wp:inline distT="0" distB="0" distL="0" distR="0">
            <wp:extent cx="5248275" cy="2205990"/>
            <wp:effectExtent l="0" t="0" r="9525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603FF" w:rsidRPr="00D333A7" w:rsidRDefault="00B603FF" w:rsidP="00D333A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Анализ количества обучающихся и их распределения по программам различных направленностей показывает, что по-прежнему остается, востребованы программы художественной направленности. Вследствие запроса родителей, было увеличено количество групп по программам социально-педагогической направленности (программы по подготовке к школе, программы по английскому языку и др.). Также, увеличилось количество обучающихся по программам технической направленности.  </w:t>
      </w:r>
    </w:p>
    <w:p w:rsidR="00B603FF" w:rsidRPr="00D333A7" w:rsidRDefault="00B603FF" w:rsidP="00D333A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</w:t>
      </w:r>
      <w:r w:rsid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детей по возрасту и полу на 31</w:t>
      </w:r>
      <w:r w:rsidRP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t>05</w:t>
      </w:r>
      <w:r w:rsidRP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</w:t>
      </w:r>
      <w:r w:rsid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992"/>
        <w:gridCol w:w="1417"/>
        <w:gridCol w:w="1559"/>
        <w:gridCol w:w="1418"/>
        <w:gridCol w:w="1276"/>
        <w:gridCol w:w="1135"/>
      </w:tblGrid>
      <w:tr w:rsidR="00B603FF" w:rsidRPr="00D333A7" w:rsidTr="002B4EF5">
        <w:trPr>
          <w:trHeight w:val="360"/>
        </w:trPr>
        <w:tc>
          <w:tcPr>
            <w:tcW w:w="1560" w:type="dxa"/>
            <w:vMerge w:val="restart"/>
          </w:tcPr>
          <w:p w:rsidR="00B603FF" w:rsidRPr="00D333A7" w:rsidRDefault="00B603FF" w:rsidP="00276E3F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количество детей</w:t>
            </w:r>
          </w:p>
        </w:tc>
        <w:tc>
          <w:tcPr>
            <w:tcW w:w="7797" w:type="dxa"/>
            <w:gridSpan w:val="6"/>
          </w:tcPr>
          <w:p w:rsidR="00B603FF" w:rsidRPr="00D333A7" w:rsidRDefault="00B603FF" w:rsidP="00276E3F">
            <w:pPr>
              <w:spacing w:after="0" w:line="240" w:lineRule="auto"/>
              <w:ind w:firstLine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B603FF" w:rsidRPr="00D333A7" w:rsidTr="00276E3F">
        <w:trPr>
          <w:trHeight w:val="585"/>
        </w:trPr>
        <w:tc>
          <w:tcPr>
            <w:tcW w:w="1560" w:type="dxa"/>
            <w:vMerge/>
          </w:tcPr>
          <w:p w:rsidR="00B603FF" w:rsidRPr="00D333A7" w:rsidRDefault="00B603FF" w:rsidP="00276E3F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603FF" w:rsidRPr="00D333A7" w:rsidRDefault="00B603FF" w:rsidP="00276E3F">
            <w:pPr>
              <w:spacing w:after="0" w:line="240" w:lineRule="auto"/>
              <w:ind w:right="-108" w:firstLine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1417" w:type="dxa"/>
          </w:tcPr>
          <w:p w:rsidR="00B603FF" w:rsidRPr="00D333A7" w:rsidRDefault="00B603FF" w:rsidP="00276E3F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  <w:p w:rsidR="00B603FF" w:rsidRPr="00D333A7" w:rsidRDefault="00B603FF" w:rsidP="00276E3F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(1-4 </w:t>
            </w:r>
            <w:proofErr w:type="spellStart"/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</w:tcPr>
          <w:p w:rsidR="00B603FF" w:rsidRPr="00D333A7" w:rsidRDefault="00B603FF" w:rsidP="00276E3F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школа I ступени</w:t>
            </w:r>
          </w:p>
          <w:p w:rsidR="00B603FF" w:rsidRPr="00D333A7" w:rsidRDefault="00B603FF" w:rsidP="00276E3F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(5-9 </w:t>
            </w:r>
            <w:proofErr w:type="spellStart"/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</w:tcPr>
          <w:p w:rsidR="00B603FF" w:rsidRPr="00D333A7" w:rsidRDefault="00B603FF" w:rsidP="00276E3F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школа II ступени</w:t>
            </w:r>
          </w:p>
          <w:p w:rsidR="00B603FF" w:rsidRPr="00D333A7" w:rsidRDefault="00B603FF" w:rsidP="00276E3F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(10-11 </w:t>
            </w:r>
            <w:proofErr w:type="spellStart"/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</w:tcPr>
          <w:p w:rsidR="00B603FF" w:rsidRPr="00D333A7" w:rsidRDefault="00B603FF" w:rsidP="00276E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134" w:type="dxa"/>
          </w:tcPr>
          <w:p w:rsidR="00B603FF" w:rsidRPr="00D333A7" w:rsidRDefault="00B603FF" w:rsidP="00276E3F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B603FF" w:rsidRPr="00D333A7" w:rsidTr="00276E3F">
        <w:trPr>
          <w:trHeight w:val="274"/>
        </w:trPr>
        <w:tc>
          <w:tcPr>
            <w:tcW w:w="1560" w:type="dxa"/>
          </w:tcPr>
          <w:p w:rsidR="00B603FF" w:rsidRPr="00D333A7" w:rsidRDefault="00B603FF" w:rsidP="00276E3F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4030</w:t>
            </w:r>
          </w:p>
        </w:tc>
        <w:tc>
          <w:tcPr>
            <w:tcW w:w="992" w:type="dxa"/>
          </w:tcPr>
          <w:p w:rsidR="00B603FF" w:rsidRPr="00D333A7" w:rsidRDefault="00B603FF" w:rsidP="00276E3F">
            <w:pPr>
              <w:spacing w:after="0" w:line="240" w:lineRule="auto"/>
              <w:ind w:right="-108" w:firstLine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1417" w:type="dxa"/>
          </w:tcPr>
          <w:p w:rsidR="00B603FF" w:rsidRPr="00D333A7" w:rsidRDefault="00B603FF" w:rsidP="00276E3F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559" w:type="dxa"/>
          </w:tcPr>
          <w:p w:rsidR="00B603FF" w:rsidRPr="00D333A7" w:rsidRDefault="00B603FF" w:rsidP="00276E3F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418" w:type="dxa"/>
          </w:tcPr>
          <w:p w:rsidR="00B603FF" w:rsidRPr="00D333A7" w:rsidRDefault="00B603FF" w:rsidP="00276E3F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</w:tcPr>
          <w:p w:rsidR="00B603FF" w:rsidRPr="00D333A7" w:rsidRDefault="00B603FF" w:rsidP="00276E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2154</w:t>
            </w:r>
          </w:p>
        </w:tc>
        <w:tc>
          <w:tcPr>
            <w:tcW w:w="1134" w:type="dxa"/>
          </w:tcPr>
          <w:p w:rsidR="00B603FF" w:rsidRPr="00D333A7" w:rsidRDefault="00B603FF" w:rsidP="00276E3F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1876</w:t>
            </w:r>
          </w:p>
        </w:tc>
      </w:tr>
    </w:tbl>
    <w:p w:rsidR="00B603FF" w:rsidRPr="00D333A7" w:rsidRDefault="00B603FF" w:rsidP="00D333A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03FF" w:rsidRPr="00D333A7" w:rsidRDefault="00B603FF" w:rsidP="00D333A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диаграмме представлено сравнение распределения обучающихся по возрасту МАОУ ДО ЦТиР № 1, в 2020-2021 учебном году, по соотношению к 2019-2020 учебному году:</w:t>
      </w:r>
    </w:p>
    <w:p w:rsidR="00B603FF" w:rsidRPr="00D333A7" w:rsidRDefault="00B603FF" w:rsidP="00D333A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drawing>
          <wp:inline distT="0" distB="0" distL="0" distR="0">
            <wp:extent cx="5064125" cy="2158365"/>
            <wp:effectExtent l="0" t="0" r="3175" b="133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603FF" w:rsidRPr="00D333A7" w:rsidRDefault="00B603FF" w:rsidP="00D333A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Анализ показывает, что увеличилось количество детей младшего школьного возраста, что связано с запросом родителей на изучение английского языка и изучение программ технической направленности. </w:t>
      </w:r>
    </w:p>
    <w:p w:rsidR="00B603FF" w:rsidRPr="00D333A7" w:rsidRDefault="00B603FF" w:rsidP="00D333A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диаграмме представлено сравнение распределения обучающихся по полу МАОУ ДО ЦТиР № 1, в 2020-2021 учебном году, по соотношению к 2019-2020 учебному году:</w:t>
      </w:r>
    </w:p>
    <w:p w:rsidR="00B603FF" w:rsidRPr="00D333A7" w:rsidRDefault="00B603FF" w:rsidP="00D333A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drawing>
          <wp:inline distT="0" distB="0" distL="0" distR="0">
            <wp:extent cx="5438775" cy="2158365"/>
            <wp:effectExtent l="0" t="0" r="9525" b="133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603FF" w:rsidRPr="00D333A7" w:rsidRDefault="00B603FF" w:rsidP="00D333A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по гендерному признаку среди учащихся МАОУ ДО ЦТиР № 1 больше мальчиков – 53,5 %, это связано с преобладанием мальчиков на программах технической и физкультурно-спортивной направленности, предметно-тематическое содержание, которых отвечает их интересам и потребностям. По отношению к 2019-2020 учебному году в 2020-2021 году распределение по гендерному признаку изменилось в пределах 6,5%.</w:t>
      </w:r>
    </w:p>
    <w:p w:rsidR="00B603FF" w:rsidRPr="00D333A7" w:rsidRDefault="00B603FF" w:rsidP="00D333A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Вывод: Качество образования в Центре творчества и развития № 1 наряду с условиями организации образовательного процесса определяется, в основном результатами, достижениями детей в процессе освоения дополнительных общеобразовательных программ. </w:t>
      </w:r>
    </w:p>
    <w:p w:rsidR="00B603FF" w:rsidRPr="00D333A7" w:rsidRDefault="00B603FF" w:rsidP="00D333A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Достижению результатов по дополнительным общеобразовательным программам способствует использование современных образовательных технологий, которые обеспечивают личностное развитие ребенка за счет уменьшения доли репродуктивной деятельности в образовательном процессе. Педагогами широко используются технологии сотрудничества, коллективной творческой, проектной деятельности, развивающего обучения, индивидуального обучения, коммуникативные, </w:t>
      </w:r>
      <w:proofErr w:type="spellStart"/>
      <w:r w:rsidRP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игровые, информационно-коммуникативные технологии. </w:t>
      </w:r>
    </w:p>
    <w:p w:rsidR="00B603FF" w:rsidRPr="00D333A7" w:rsidRDefault="00B603FF" w:rsidP="00D333A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Оценка результативности дополнительных общеобразовательных программ Центра творчества и развития осуществляется на уровне учреждения - 2 раза в год, педагогами - по итогам каждой темы в соответствии с показателями результативности, критериями определения результатов, установленными в программах. </w:t>
      </w:r>
    </w:p>
    <w:p w:rsidR="00B603FF" w:rsidRPr="00D333A7" w:rsidRDefault="00B603FF" w:rsidP="00D333A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формы подведения итогов по дополнительным общеобразовательным  программам: зачеты, тесты, викторины, собеседования, защита проектов,  контрольные занятия, отчетные выставки, концерты, соревнования, конкурсы.</w:t>
      </w:r>
      <w:proofErr w:type="gramEnd"/>
      <w:r w:rsidRP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Итоги образовательных результатов обучающихся по программам фиксируются в электронных журналах объединений, протоколах конкурсов, соревнований, дневниках достижений. Аттестация проводится в соответствии с Положением о формах, периодичности и порядке текущего контроля и аттестации обучающихся Центра творчества и развития № 1.  </w:t>
      </w:r>
    </w:p>
    <w:p w:rsidR="00B603FF" w:rsidRPr="00D333A7" w:rsidRDefault="00B603FF" w:rsidP="00D333A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результативности реализуемых программ свидетельствуют итоги участия обучающихся ЦТиР № 1 в муниципальных, региональных, межрегиональных, федеральных и международных уровнях.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1"/>
        <w:gridCol w:w="1801"/>
        <w:gridCol w:w="1629"/>
        <w:gridCol w:w="1814"/>
        <w:gridCol w:w="1876"/>
      </w:tblGrid>
      <w:tr w:rsidR="00B603FF" w:rsidRPr="00D333A7" w:rsidTr="002B4EF5">
        <w:trPr>
          <w:trHeight w:val="434"/>
        </w:trPr>
        <w:tc>
          <w:tcPr>
            <w:tcW w:w="2451" w:type="dxa"/>
            <w:vMerge w:val="restart"/>
          </w:tcPr>
          <w:p w:rsidR="00B603FF" w:rsidRPr="00D333A7" w:rsidRDefault="00B603FF" w:rsidP="00276E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603FF" w:rsidRPr="00D333A7" w:rsidRDefault="00B603FF" w:rsidP="00276E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7120" w:type="dxa"/>
            <w:gridSpan w:val="4"/>
          </w:tcPr>
          <w:p w:rsidR="00B603FF" w:rsidRPr="00D333A7" w:rsidRDefault="00B603FF" w:rsidP="00276E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  <w:p w:rsidR="00B603FF" w:rsidRPr="00D333A7" w:rsidRDefault="00B603FF" w:rsidP="00D333A7">
            <w:pPr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4030</w:t>
            </w:r>
          </w:p>
        </w:tc>
      </w:tr>
      <w:tr w:rsidR="00B603FF" w:rsidRPr="00D333A7" w:rsidTr="002B4EF5">
        <w:trPr>
          <w:trHeight w:val="364"/>
        </w:trPr>
        <w:tc>
          <w:tcPr>
            <w:tcW w:w="2451" w:type="dxa"/>
            <w:vMerge/>
          </w:tcPr>
          <w:p w:rsidR="00B603FF" w:rsidRPr="00D333A7" w:rsidRDefault="00B603FF" w:rsidP="00276E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</w:tcBorders>
          </w:tcPr>
          <w:p w:rsidR="00B603FF" w:rsidRPr="00D333A7" w:rsidRDefault="00B603FF" w:rsidP="00276E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603FF" w:rsidRPr="00D333A7" w:rsidRDefault="00B603FF" w:rsidP="00276E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призовых мест</w:t>
            </w:r>
          </w:p>
        </w:tc>
      </w:tr>
      <w:tr w:rsidR="00B603FF" w:rsidRPr="00D333A7" w:rsidTr="002B4EF5">
        <w:trPr>
          <w:trHeight w:val="364"/>
        </w:trPr>
        <w:tc>
          <w:tcPr>
            <w:tcW w:w="2451" w:type="dxa"/>
            <w:vMerge/>
          </w:tcPr>
          <w:p w:rsidR="00B603FF" w:rsidRPr="00D333A7" w:rsidRDefault="00B603FF" w:rsidP="00276E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right w:val="single" w:sz="4" w:space="0" w:color="auto"/>
            </w:tcBorders>
          </w:tcPr>
          <w:p w:rsidR="00B603FF" w:rsidRPr="00D333A7" w:rsidRDefault="00B603FF" w:rsidP="00276E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B603FF" w:rsidRPr="00D333A7" w:rsidRDefault="00B603FF" w:rsidP="00276E3F">
            <w:pPr>
              <w:spacing w:after="0" w:line="240" w:lineRule="auto"/>
              <w:ind w:firstLine="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</w:tcPr>
          <w:p w:rsidR="00B603FF" w:rsidRPr="00D333A7" w:rsidRDefault="00B603FF" w:rsidP="00276E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76" w:type="dxa"/>
            <w:tcBorders>
              <w:top w:val="single" w:sz="4" w:space="0" w:color="auto"/>
              <w:right w:val="single" w:sz="4" w:space="0" w:color="auto"/>
            </w:tcBorders>
          </w:tcPr>
          <w:p w:rsidR="00B603FF" w:rsidRPr="00D333A7" w:rsidRDefault="00B603FF" w:rsidP="00276E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603FF" w:rsidRPr="00D333A7" w:rsidTr="002B4EF5">
        <w:tc>
          <w:tcPr>
            <w:tcW w:w="2451" w:type="dxa"/>
          </w:tcPr>
          <w:p w:rsidR="00B603FF" w:rsidRPr="00D333A7" w:rsidRDefault="00B603FF" w:rsidP="00276E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01" w:type="dxa"/>
          </w:tcPr>
          <w:p w:rsidR="00B603FF" w:rsidRPr="00D333A7" w:rsidRDefault="00B603FF" w:rsidP="00276E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629" w:type="dxa"/>
          </w:tcPr>
          <w:p w:rsidR="00B603FF" w:rsidRPr="00D333A7" w:rsidRDefault="00B603FF" w:rsidP="00276E3F">
            <w:pPr>
              <w:spacing w:after="0" w:line="240" w:lineRule="auto"/>
              <w:ind w:firstLine="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814" w:type="dxa"/>
          </w:tcPr>
          <w:p w:rsidR="00B603FF" w:rsidRPr="00D333A7" w:rsidRDefault="00B603FF" w:rsidP="00276E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76" w:type="dxa"/>
          </w:tcPr>
          <w:p w:rsidR="00B603FF" w:rsidRPr="00D333A7" w:rsidRDefault="00B603FF" w:rsidP="00276E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B603FF" w:rsidRPr="00D333A7" w:rsidTr="002B4EF5">
        <w:tc>
          <w:tcPr>
            <w:tcW w:w="2451" w:type="dxa"/>
          </w:tcPr>
          <w:p w:rsidR="00B603FF" w:rsidRPr="00D333A7" w:rsidRDefault="00B603FF" w:rsidP="00276E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801" w:type="dxa"/>
          </w:tcPr>
          <w:p w:rsidR="00B603FF" w:rsidRPr="00D333A7" w:rsidRDefault="00B603FF" w:rsidP="00276E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629" w:type="dxa"/>
          </w:tcPr>
          <w:p w:rsidR="00B603FF" w:rsidRPr="00D333A7" w:rsidRDefault="00B603FF" w:rsidP="00276E3F">
            <w:pPr>
              <w:spacing w:after="0" w:line="240" w:lineRule="auto"/>
              <w:ind w:firstLine="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814" w:type="dxa"/>
          </w:tcPr>
          <w:p w:rsidR="00B603FF" w:rsidRPr="00D333A7" w:rsidRDefault="00B603FF" w:rsidP="00276E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76" w:type="dxa"/>
          </w:tcPr>
          <w:p w:rsidR="00B603FF" w:rsidRPr="00D333A7" w:rsidRDefault="00B603FF" w:rsidP="00276E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603FF" w:rsidRPr="00D333A7" w:rsidTr="002B4EF5">
        <w:tc>
          <w:tcPr>
            <w:tcW w:w="2451" w:type="dxa"/>
          </w:tcPr>
          <w:p w:rsidR="00B603FF" w:rsidRPr="00D333A7" w:rsidRDefault="00B603FF" w:rsidP="00276E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1801" w:type="dxa"/>
          </w:tcPr>
          <w:p w:rsidR="00B603FF" w:rsidRPr="00D333A7" w:rsidRDefault="00B603FF" w:rsidP="00276E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9" w:type="dxa"/>
          </w:tcPr>
          <w:p w:rsidR="00B603FF" w:rsidRPr="00D333A7" w:rsidRDefault="00B603FF" w:rsidP="00276E3F">
            <w:pPr>
              <w:spacing w:after="0" w:line="240" w:lineRule="auto"/>
              <w:ind w:firstLine="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14" w:type="dxa"/>
          </w:tcPr>
          <w:p w:rsidR="00B603FF" w:rsidRPr="00D333A7" w:rsidRDefault="00B603FF" w:rsidP="00276E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76" w:type="dxa"/>
          </w:tcPr>
          <w:p w:rsidR="00B603FF" w:rsidRPr="00D333A7" w:rsidRDefault="00B603FF" w:rsidP="00276E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603FF" w:rsidRPr="00D333A7" w:rsidTr="002B4EF5">
        <w:tc>
          <w:tcPr>
            <w:tcW w:w="2451" w:type="dxa"/>
          </w:tcPr>
          <w:p w:rsidR="00B603FF" w:rsidRPr="00D333A7" w:rsidRDefault="00B603FF" w:rsidP="00276E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801" w:type="dxa"/>
          </w:tcPr>
          <w:p w:rsidR="00B603FF" w:rsidRPr="00D333A7" w:rsidRDefault="00B603FF" w:rsidP="00276E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29" w:type="dxa"/>
          </w:tcPr>
          <w:p w:rsidR="00B603FF" w:rsidRPr="00D333A7" w:rsidRDefault="00B603FF" w:rsidP="00276E3F">
            <w:pPr>
              <w:spacing w:after="0" w:line="240" w:lineRule="auto"/>
              <w:ind w:firstLine="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814" w:type="dxa"/>
          </w:tcPr>
          <w:p w:rsidR="00B603FF" w:rsidRPr="00D333A7" w:rsidRDefault="00B603FF" w:rsidP="00276E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76" w:type="dxa"/>
          </w:tcPr>
          <w:p w:rsidR="00B603FF" w:rsidRPr="00D333A7" w:rsidRDefault="00B603FF" w:rsidP="00276E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B603FF" w:rsidRPr="00D333A7" w:rsidTr="002B4EF5">
        <w:tc>
          <w:tcPr>
            <w:tcW w:w="2451" w:type="dxa"/>
          </w:tcPr>
          <w:p w:rsidR="00B603FF" w:rsidRPr="00D333A7" w:rsidRDefault="00B603FF" w:rsidP="00276E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801" w:type="dxa"/>
          </w:tcPr>
          <w:p w:rsidR="00B603FF" w:rsidRPr="00D333A7" w:rsidRDefault="00B603FF" w:rsidP="00276E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629" w:type="dxa"/>
          </w:tcPr>
          <w:p w:rsidR="00B603FF" w:rsidRPr="00D333A7" w:rsidRDefault="00B603FF" w:rsidP="00276E3F">
            <w:pPr>
              <w:spacing w:after="0" w:line="240" w:lineRule="auto"/>
              <w:ind w:firstLine="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814" w:type="dxa"/>
          </w:tcPr>
          <w:p w:rsidR="00B603FF" w:rsidRPr="00D333A7" w:rsidRDefault="00B603FF" w:rsidP="00276E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76" w:type="dxa"/>
          </w:tcPr>
          <w:p w:rsidR="00B603FF" w:rsidRPr="00D333A7" w:rsidRDefault="00B603FF" w:rsidP="00276E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603FF" w:rsidRPr="00D333A7" w:rsidTr="002B4EF5">
        <w:tc>
          <w:tcPr>
            <w:tcW w:w="2451" w:type="dxa"/>
          </w:tcPr>
          <w:p w:rsidR="00B603FF" w:rsidRPr="00D333A7" w:rsidRDefault="00B603FF" w:rsidP="00276E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801" w:type="dxa"/>
          </w:tcPr>
          <w:p w:rsidR="00B603FF" w:rsidRPr="00D333A7" w:rsidRDefault="00B603FF" w:rsidP="00276E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1678</w:t>
            </w:r>
          </w:p>
        </w:tc>
        <w:tc>
          <w:tcPr>
            <w:tcW w:w="1629" w:type="dxa"/>
          </w:tcPr>
          <w:p w:rsidR="00B603FF" w:rsidRPr="00D333A7" w:rsidRDefault="00B603FF" w:rsidP="00276E3F">
            <w:pPr>
              <w:spacing w:after="0" w:line="240" w:lineRule="auto"/>
              <w:ind w:firstLine="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814" w:type="dxa"/>
          </w:tcPr>
          <w:p w:rsidR="00B603FF" w:rsidRPr="00D333A7" w:rsidRDefault="00B603FF" w:rsidP="00276E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876" w:type="dxa"/>
          </w:tcPr>
          <w:p w:rsidR="00B603FF" w:rsidRPr="00D333A7" w:rsidRDefault="00B603FF" w:rsidP="00276E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</w:tbl>
    <w:p w:rsidR="00B603FF" w:rsidRPr="00D333A7" w:rsidRDefault="00B603FF" w:rsidP="00D333A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03FF" w:rsidRPr="00D333A7" w:rsidRDefault="00B603FF" w:rsidP="00D333A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диаграмме представлено сравнение количества участников среди обучающихся МАОУ ДО ЦТиР № 1, принявших участие в конкурсных мероприятиях различного уровня с сентября-март 2019-2020 учебного года, по соотношению к 2018-2019 учебному году, в %:</w:t>
      </w:r>
    </w:p>
    <w:p w:rsidR="00B603FF" w:rsidRPr="00D333A7" w:rsidRDefault="00B603FF" w:rsidP="00D333A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drawing>
          <wp:inline distT="0" distB="0" distL="0" distR="0">
            <wp:extent cx="5048250" cy="2362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603FF" w:rsidRPr="00D333A7" w:rsidRDefault="00B603FF" w:rsidP="00D333A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03FF" w:rsidRPr="00D333A7" w:rsidRDefault="00B603FF" w:rsidP="00D333A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диаграмме представлено сравнение количества победителей и призеров среди обучающихся МБОУ ДО ЦТиР № 1, получивших призовые в конкурсных мероприятиях различного уровня с сентября - март  2019 учебного года, по соотношению к 2018-2019 учебному году, </w:t>
      </w:r>
      <w:proofErr w:type="gramStart"/>
      <w:r w:rsidRP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%:</w:t>
      </w:r>
    </w:p>
    <w:p w:rsidR="00B603FF" w:rsidRPr="00D333A7" w:rsidRDefault="00B603FF" w:rsidP="00D333A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03FF" w:rsidRPr="00D333A7" w:rsidRDefault="00B603FF" w:rsidP="00D333A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603FF" w:rsidRPr="00D333A7" w:rsidRDefault="00B603FF" w:rsidP="00D333A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03FF" w:rsidRDefault="00B603FF" w:rsidP="00D333A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Анализ участия детей </w:t>
      </w:r>
      <w:proofErr w:type="spellStart"/>
      <w:r w:rsidRP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ЦТиР№</w:t>
      </w:r>
      <w:proofErr w:type="spellEnd"/>
      <w:r w:rsidRPr="00D333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 в конкурсных мероприятиях различного уровня показывает, что основными конкурсными площадками для детей Центра являются конкурсы муниципального, федерального и международного уровней.</w:t>
      </w:r>
    </w:p>
    <w:p w:rsidR="00E673FA" w:rsidRPr="00D333A7" w:rsidRDefault="00E673FA" w:rsidP="00D333A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03FF" w:rsidRPr="00E673FA" w:rsidRDefault="00B603FF" w:rsidP="00B603F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73FA">
        <w:rPr>
          <w:rFonts w:ascii="Times New Roman" w:eastAsia="Calibri" w:hAnsi="Times New Roman" w:cs="Times New Roman"/>
          <w:b/>
          <w:sz w:val="24"/>
          <w:szCs w:val="24"/>
        </w:rPr>
        <w:t>Оценка организации учебного процесса.</w:t>
      </w:r>
    </w:p>
    <w:p w:rsidR="00B603FF" w:rsidRPr="00E673FA" w:rsidRDefault="00B603FF" w:rsidP="00E673F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7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Образовательный процесс осуществляется по годовому календарному графику, согласованному с учредителем и утвержденному приказом директора учреждения:</w:t>
      </w:r>
    </w:p>
    <w:p w:rsidR="00B603FF" w:rsidRPr="00E673FA" w:rsidRDefault="00B603FF" w:rsidP="00E673F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73F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 2020-2021 учебном году, начало учебного года 01.09.2020</w:t>
      </w:r>
    </w:p>
    <w:p w:rsidR="00B603FF" w:rsidRPr="00E673FA" w:rsidRDefault="00B603FF" w:rsidP="00E673F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7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учебных недель: 36</w:t>
      </w:r>
    </w:p>
    <w:p w:rsidR="00B603FF" w:rsidRPr="00E673FA" w:rsidRDefault="00B603FF" w:rsidP="00E673F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7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- 1 полугодие - 17 недель</w:t>
      </w:r>
    </w:p>
    <w:p w:rsidR="00B603FF" w:rsidRPr="00E673FA" w:rsidRDefault="00B603FF" w:rsidP="00E673F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7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- 2 полугодие – 19 недель </w:t>
      </w:r>
    </w:p>
    <w:p w:rsidR="00B603FF" w:rsidRPr="00E673FA" w:rsidRDefault="00B603FF" w:rsidP="00E673F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7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обучающихся по дополнительным общеобразовательным программам сроком реализации 1 год: 16.12.2020 - 30.12.2020</w:t>
      </w:r>
    </w:p>
    <w:p w:rsidR="00B603FF" w:rsidRPr="00E673FA" w:rsidRDefault="00B603FF" w:rsidP="00E673F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7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обучающихся по дополнительным общеобразовательным программам сроком реализации более 1 года, итоговая аттестация: 17.05.2021 - 31.05.2020</w:t>
      </w:r>
    </w:p>
    <w:p w:rsidR="00B603FF" w:rsidRPr="00E673FA" w:rsidRDefault="00B603FF" w:rsidP="00E673F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7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Итоговая аттестация обучающихся по дополнительным общеобразовательным программам: 17.05.2021 - 31.05.2020</w:t>
      </w:r>
    </w:p>
    <w:p w:rsidR="00B603FF" w:rsidRPr="00E673FA" w:rsidRDefault="00B603FF" w:rsidP="00E673F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7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Окончание учебного года – 31.05.2020</w:t>
      </w:r>
    </w:p>
    <w:p w:rsidR="00B603FF" w:rsidRPr="00E673FA" w:rsidRDefault="00B603FF" w:rsidP="00E673F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7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Организация летнего отдыха: 01.06.2021 - 31.08.2021 </w:t>
      </w:r>
    </w:p>
    <w:p w:rsidR="00B603FF" w:rsidRPr="00E673FA" w:rsidRDefault="00B603FF" w:rsidP="00E673F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7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Основной формой организации образовательного процесса является учебное занятие. Занятия в объединениях проводятся по группам и индивидуально, соответственно расписания, составленного с учетом СанПиН, Положения о режиме занятий и утвержденного приказом директора. </w:t>
      </w:r>
    </w:p>
    <w:p w:rsidR="00B603FF" w:rsidRPr="00E673FA" w:rsidRDefault="00B603FF" w:rsidP="00E673F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7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Режим работы учреждения: с 8.15 до 20.00, шесть дней в неделю. Для обучающихся в возрасте 16 - 18 лет допускается окончание занятий в 21.00. Продолжительность академического часа для детей до 8 лет – 30 минут, для остальных – 45 минут, с 10-минутным перерывами между занятиями. </w:t>
      </w:r>
    </w:p>
    <w:p w:rsidR="00B603FF" w:rsidRPr="00E673FA" w:rsidRDefault="00B603FF" w:rsidP="00E673F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7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Наполняемость групп первого года обучения не менее 10-15 человек, в зависимости от программы, второго и последующих годов обучения – не менее 10 человек.</w:t>
      </w:r>
    </w:p>
    <w:p w:rsidR="00B603FF" w:rsidRPr="00E673FA" w:rsidRDefault="00B603FF" w:rsidP="00E673F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7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Большое внимание в работе учреждения уделяется </w:t>
      </w:r>
      <w:proofErr w:type="spellStart"/>
      <w:r w:rsidRPr="00E67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здоровьесберегающим</w:t>
      </w:r>
      <w:proofErr w:type="spellEnd"/>
      <w:r w:rsidRPr="00E67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технологиям. Дежурные администраторы встречают обучающихся, при необходимости родителей (законных представителей) для проведения «поточных фильтров»: термометрия, отслеживание дезинфекции рук, визуальный осмотр.  Между занятиями педагоги проводят сквозное проветривание помещений. Влажная уборка кабинетов проводится 2 раза в день с применением моющих и дезинфицирующих средств </w:t>
      </w:r>
      <w:proofErr w:type="spellStart"/>
      <w:r w:rsidRPr="00E67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E67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действия. Во время занятий педагоги дополнительного образования организуют физкультминутки и динамические паузы для профилактики утомляемости детей.</w:t>
      </w:r>
    </w:p>
    <w:p w:rsidR="00B603FF" w:rsidRPr="00B21A3F" w:rsidRDefault="00B603FF" w:rsidP="00E673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603FF" w:rsidRDefault="00B603FF">
      <w:bookmarkStart w:id="0" w:name="_GoBack"/>
      <w:bookmarkEnd w:id="0"/>
    </w:p>
    <w:sectPr w:rsidR="00B603FF" w:rsidSect="00E673FA">
      <w:pgSz w:w="11906" w:h="16838"/>
      <w:pgMar w:top="1135" w:right="991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765"/>
    <w:rsid w:val="00276E3F"/>
    <w:rsid w:val="002C24D7"/>
    <w:rsid w:val="003362A8"/>
    <w:rsid w:val="006500D7"/>
    <w:rsid w:val="00730FE4"/>
    <w:rsid w:val="007713BB"/>
    <w:rsid w:val="007F1765"/>
    <w:rsid w:val="009C60C5"/>
    <w:rsid w:val="00A13817"/>
    <w:rsid w:val="00A6705B"/>
    <w:rsid w:val="00B603FF"/>
    <w:rsid w:val="00BE372A"/>
    <w:rsid w:val="00CE75B5"/>
    <w:rsid w:val="00D333A7"/>
    <w:rsid w:val="00E673FA"/>
    <w:rsid w:val="00E77A91"/>
    <w:rsid w:val="00ED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Художеств.</c:v>
                </c:pt>
                <c:pt idx="1">
                  <c:v>Физкульт.-спорт.</c:v>
                </c:pt>
                <c:pt idx="2">
                  <c:v>Соц.-гуманитар.</c:v>
                </c:pt>
                <c:pt idx="3">
                  <c:v>Техническая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13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A9-4C19-9A25-B87BA28C49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Художеств.</c:v>
                </c:pt>
                <c:pt idx="1">
                  <c:v>Физкульт.-спорт.</c:v>
                </c:pt>
                <c:pt idx="2">
                  <c:v>Соц.-гуманитар.</c:v>
                </c:pt>
                <c:pt idx="3">
                  <c:v>Техническая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14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6A9-4C19-9A25-B87BA28C4956}"/>
            </c:ext>
          </c:extLst>
        </c:ser>
        <c:axId val="109849216"/>
        <c:axId val="109855872"/>
      </c:barChart>
      <c:catAx>
        <c:axId val="109849216"/>
        <c:scaling>
          <c:orientation val="minMax"/>
        </c:scaling>
        <c:axPos val="b"/>
        <c:numFmt formatCode="General" sourceLinked="0"/>
        <c:tickLblPos val="nextTo"/>
        <c:crossAx val="109855872"/>
        <c:crosses val="autoZero"/>
        <c:auto val="1"/>
        <c:lblAlgn val="ctr"/>
        <c:lblOffset val="100"/>
      </c:catAx>
      <c:valAx>
        <c:axId val="109855872"/>
        <c:scaling>
          <c:orientation val="minMax"/>
        </c:scaling>
        <c:axPos val="l"/>
        <c:majorGridlines/>
        <c:numFmt formatCode="General" sourceLinked="1"/>
        <c:tickLblPos val="nextTo"/>
        <c:crossAx val="10984921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Художеств.</c:v>
                </c:pt>
                <c:pt idx="1">
                  <c:v>Соц.-гуманитар.</c:v>
                </c:pt>
                <c:pt idx="2">
                  <c:v>Техническая</c:v>
                </c:pt>
                <c:pt idx="3">
                  <c:v>Физкульт.-спорт.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2015</c:v>
                </c:pt>
                <c:pt idx="1">
                  <c:v>938</c:v>
                </c:pt>
                <c:pt idx="2">
                  <c:v>134</c:v>
                </c:pt>
                <c:pt idx="3">
                  <c:v>843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5E-4626-BB08-74888CAC52C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Художеств.</c:v>
                </c:pt>
                <c:pt idx="1">
                  <c:v>Соц.-гуманитар.</c:v>
                </c:pt>
                <c:pt idx="2">
                  <c:v>Техническая</c:v>
                </c:pt>
                <c:pt idx="3">
                  <c:v>Физкульт.-спорт.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2033</c:v>
                </c:pt>
                <c:pt idx="1">
                  <c:v>1052</c:v>
                </c:pt>
                <c:pt idx="2">
                  <c:v>156</c:v>
                </c:pt>
                <c:pt idx="3">
                  <c:v>789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D5E-4626-BB08-74888CAC52CA}"/>
            </c:ext>
          </c:extLst>
        </c:ser>
        <c:axId val="114063616"/>
        <c:axId val="114082176"/>
      </c:barChart>
      <c:catAx>
        <c:axId val="114063616"/>
        <c:scaling>
          <c:orientation val="minMax"/>
        </c:scaling>
        <c:axPos val="b"/>
        <c:numFmt formatCode="General" sourceLinked="0"/>
        <c:tickLblPos val="nextTo"/>
        <c:crossAx val="114082176"/>
        <c:crosses val="autoZero"/>
        <c:auto val="1"/>
        <c:lblAlgn val="ctr"/>
        <c:lblOffset val="100"/>
      </c:catAx>
      <c:valAx>
        <c:axId val="114082176"/>
        <c:scaling>
          <c:orientation val="minMax"/>
        </c:scaling>
        <c:axPos val="l"/>
        <c:majorGridlines/>
        <c:numFmt formatCode="General" sourceLinked="1"/>
        <c:tickLblPos val="nextTo"/>
        <c:crossAx val="11406361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5-6 лет</c:v>
                </c:pt>
                <c:pt idx="1">
                  <c:v>7-10 лет</c:v>
                </c:pt>
                <c:pt idx="2">
                  <c:v>12-14 лет</c:v>
                </c:pt>
                <c:pt idx="3">
                  <c:v>15-17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1624</c:v>
                </c:pt>
                <c:pt idx="1">
                  <c:v>1756</c:v>
                </c:pt>
                <c:pt idx="2">
                  <c:v>525</c:v>
                </c:pt>
                <c:pt idx="3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AD-4461-B370-A2B3396632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5-6 лет</c:v>
                </c:pt>
                <c:pt idx="1">
                  <c:v>7-10 лет</c:v>
                </c:pt>
                <c:pt idx="2">
                  <c:v>12-14 лет</c:v>
                </c:pt>
                <c:pt idx="3">
                  <c:v>15-17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1509</c:v>
                </c:pt>
                <c:pt idx="1">
                  <c:v>1996</c:v>
                </c:pt>
                <c:pt idx="2">
                  <c:v>488</c:v>
                </c:pt>
                <c:pt idx="3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9AD-4461-B370-A2B339663277}"/>
            </c:ext>
          </c:extLst>
        </c:ser>
        <c:axId val="116657152"/>
        <c:axId val="116678656"/>
      </c:barChart>
      <c:catAx>
        <c:axId val="116657152"/>
        <c:scaling>
          <c:orientation val="minMax"/>
        </c:scaling>
        <c:axPos val="b"/>
        <c:numFmt formatCode="General" sourceLinked="0"/>
        <c:tickLblPos val="nextTo"/>
        <c:crossAx val="116678656"/>
        <c:crosses val="autoZero"/>
        <c:auto val="1"/>
        <c:lblAlgn val="ctr"/>
        <c:lblOffset val="100"/>
      </c:catAx>
      <c:valAx>
        <c:axId val="116678656"/>
        <c:scaling>
          <c:orientation val="minMax"/>
        </c:scaling>
        <c:axPos val="l"/>
        <c:majorGridlines/>
        <c:numFmt formatCode="General" sourceLinked="1"/>
        <c:tickLblPos val="nextTo"/>
        <c:crossAx val="11665715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1588</c:v>
                </c:pt>
                <c:pt idx="1">
                  <c:v>2154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AC-43B6-AF33-24417747404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Девочки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2342</c:v>
                </c:pt>
                <c:pt idx="1">
                  <c:v>1876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5AC-43B6-AF33-24417747404A}"/>
            </c:ext>
          </c:extLst>
        </c:ser>
        <c:axId val="117037312"/>
        <c:axId val="117534720"/>
      </c:barChart>
      <c:catAx>
        <c:axId val="117037312"/>
        <c:scaling>
          <c:orientation val="minMax"/>
        </c:scaling>
        <c:axPos val="b"/>
        <c:numFmt formatCode="General" sourceLinked="0"/>
        <c:tickLblPos val="nextTo"/>
        <c:crossAx val="117534720"/>
        <c:crosses val="autoZero"/>
        <c:auto val="1"/>
        <c:lblAlgn val="ctr"/>
        <c:lblOffset val="100"/>
      </c:catAx>
      <c:valAx>
        <c:axId val="117534720"/>
        <c:scaling>
          <c:orientation val="minMax"/>
        </c:scaling>
        <c:axPos val="l"/>
        <c:majorGridlines/>
        <c:numFmt formatCode="General" sourceLinked="1"/>
        <c:tickLblPos val="nextTo"/>
        <c:crossAx val="11703731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муниципальный</c:v>
                </c:pt>
                <c:pt idx="1">
                  <c:v>региональный</c:v>
                </c:pt>
                <c:pt idx="2">
                  <c:v>межрегиональный</c:v>
                </c:pt>
                <c:pt idx="3">
                  <c:v>федеральный</c:v>
                </c:pt>
                <c:pt idx="4">
                  <c:v>международный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15.5</c:v>
                </c:pt>
                <c:pt idx="1">
                  <c:v>0.4</c:v>
                </c:pt>
                <c:pt idx="2">
                  <c:v>3.7</c:v>
                </c:pt>
                <c:pt idx="3">
                  <c:v>4.8</c:v>
                </c:pt>
                <c:pt idx="4">
                  <c:v>12.9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F7-48E4-B412-54CE9DACE7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муниципальный</c:v>
                </c:pt>
                <c:pt idx="1">
                  <c:v>региональный</c:v>
                </c:pt>
                <c:pt idx="2">
                  <c:v>межрегиональный</c:v>
                </c:pt>
                <c:pt idx="3">
                  <c:v>федеральный</c:v>
                </c:pt>
                <c:pt idx="4">
                  <c:v>международный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16.5</c:v>
                </c:pt>
                <c:pt idx="1">
                  <c:v>4.0999999999999996</c:v>
                </c:pt>
                <c:pt idx="2">
                  <c:v>1</c:v>
                </c:pt>
                <c:pt idx="3">
                  <c:v>8.9</c:v>
                </c:pt>
                <c:pt idx="4">
                  <c:v>12.1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2F7-48E4-B412-54CE9DACE707}"/>
            </c:ext>
          </c:extLst>
        </c:ser>
        <c:axId val="117475584"/>
        <c:axId val="117555200"/>
      </c:barChart>
      <c:catAx>
        <c:axId val="117475584"/>
        <c:scaling>
          <c:orientation val="minMax"/>
        </c:scaling>
        <c:axPos val="b"/>
        <c:numFmt formatCode="General" sourceLinked="0"/>
        <c:tickLblPos val="nextTo"/>
        <c:crossAx val="117555200"/>
        <c:crosses val="autoZero"/>
        <c:auto val="1"/>
        <c:lblAlgn val="ctr"/>
        <c:lblOffset val="100"/>
      </c:catAx>
      <c:valAx>
        <c:axId val="117555200"/>
        <c:scaling>
          <c:orientation val="minMax"/>
        </c:scaling>
        <c:axPos val="l"/>
        <c:majorGridlines/>
        <c:numFmt formatCode="General" sourceLinked="1"/>
        <c:tickLblPos val="nextTo"/>
        <c:crossAx val="11747558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муниципальный</c:v>
                </c:pt>
                <c:pt idx="1">
                  <c:v>региональный</c:v>
                </c:pt>
                <c:pt idx="2">
                  <c:v>межрегиональный</c:v>
                </c:pt>
                <c:pt idx="3">
                  <c:v>федеральный</c:v>
                </c:pt>
                <c:pt idx="4">
                  <c:v>международный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3.4</c:v>
                </c:pt>
                <c:pt idx="1">
                  <c:v>0.60000000000000009</c:v>
                </c:pt>
                <c:pt idx="2">
                  <c:v>1.1000000000000001</c:v>
                </c:pt>
                <c:pt idx="3">
                  <c:v>0.8</c:v>
                </c:pt>
                <c:pt idx="4">
                  <c:v>1.9000000000000001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63-48C3-8A0D-B0C077DE114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муниципальный</c:v>
                </c:pt>
                <c:pt idx="1">
                  <c:v>региональный</c:v>
                </c:pt>
                <c:pt idx="2">
                  <c:v>межрегиональный</c:v>
                </c:pt>
                <c:pt idx="3">
                  <c:v>федеральный</c:v>
                </c:pt>
                <c:pt idx="4">
                  <c:v>международный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2.7</c:v>
                </c:pt>
                <c:pt idx="1">
                  <c:v>0.70000000000000007</c:v>
                </c:pt>
                <c:pt idx="2">
                  <c:v>0.70000000000000007</c:v>
                </c:pt>
                <c:pt idx="3">
                  <c:v>1.6</c:v>
                </c:pt>
                <c:pt idx="4">
                  <c:v>1.7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63-48C3-8A0D-B0C077DE1146}"/>
            </c:ext>
          </c:extLst>
        </c:ser>
        <c:axId val="117777152"/>
        <c:axId val="117778688"/>
      </c:barChart>
      <c:catAx>
        <c:axId val="117777152"/>
        <c:scaling>
          <c:orientation val="minMax"/>
        </c:scaling>
        <c:axPos val="b"/>
        <c:numFmt formatCode="General" sourceLinked="0"/>
        <c:tickLblPos val="nextTo"/>
        <c:crossAx val="117778688"/>
        <c:crosses val="autoZero"/>
        <c:auto val="1"/>
        <c:lblAlgn val="ctr"/>
        <c:lblOffset val="100"/>
      </c:catAx>
      <c:valAx>
        <c:axId val="117778688"/>
        <c:scaling>
          <c:orientation val="minMax"/>
        </c:scaling>
        <c:axPos val="l"/>
        <c:majorGridlines/>
        <c:numFmt formatCode="General" sourceLinked="1"/>
        <c:tickLblPos val="nextTo"/>
        <c:crossAx val="11777715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2021-06-21T04:37:00Z</dcterms:created>
  <dcterms:modified xsi:type="dcterms:W3CDTF">2021-06-21T04:49:00Z</dcterms:modified>
</cp:coreProperties>
</file>